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AB0942">
        <w:tc>
          <w:tcPr>
            <w:tcW w:w="2553" w:type="dxa"/>
            <w:vMerge w:val="restart"/>
          </w:tcPr>
          <w:p w:rsidR="00AB0942" w:rsidRDefault="0009438F">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AB0942" w:rsidRDefault="0009438F">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AB0942">
        <w:tc>
          <w:tcPr>
            <w:tcW w:w="2553" w:type="dxa"/>
            <w:vMerge/>
          </w:tcPr>
          <w:p w:rsidR="00AB0942" w:rsidRDefault="00AB0942">
            <w:pPr>
              <w:rPr>
                <w:rFonts w:ascii="Arial" w:hAnsi="Arial" w:cs="Arial"/>
                <w:sz w:val="24"/>
                <w:szCs w:val="24"/>
              </w:rPr>
            </w:pPr>
          </w:p>
        </w:tc>
        <w:tc>
          <w:tcPr>
            <w:tcW w:w="7661" w:type="dxa"/>
            <w:gridSpan w:val="3"/>
          </w:tcPr>
          <w:p w:rsidR="00AB0942" w:rsidRDefault="0009438F">
            <w:pPr>
              <w:spacing w:before="40" w:after="40"/>
              <w:jc w:val="right"/>
              <w:rPr>
                <w:rFonts w:ascii="Arial" w:hAnsi="Arial" w:cs="Arial"/>
                <w:sz w:val="24"/>
                <w:szCs w:val="24"/>
              </w:rPr>
            </w:pPr>
            <w:bookmarkStart w:id="2" w:name="apMeetingDateLong"/>
            <w:r>
              <w:rPr>
                <w:rFonts w:ascii="Arial" w:hAnsi="Arial" w:cs="Arial"/>
                <w:sz w:val="24"/>
                <w:szCs w:val="24"/>
              </w:rPr>
              <w:t>Monday, April 22, 2024</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AB0942">
        <w:tc>
          <w:tcPr>
            <w:tcW w:w="2553" w:type="dxa"/>
            <w:vMerge/>
          </w:tcPr>
          <w:p w:rsidR="00AB0942" w:rsidRDefault="00AB0942">
            <w:pPr>
              <w:rPr>
                <w:rFonts w:ascii="Arial" w:hAnsi="Arial" w:cs="Arial"/>
                <w:sz w:val="24"/>
                <w:szCs w:val="24"/>
              </w:rPr>
            </w:pPr>
          </w:p>
        </w:tc>
        <w:tc>
          <w:tcPr>
            <w:tcW w:w="7661" w:type="dxa"/>
            <w:gridSpan w:val="3"/>
          </w:tcPr>
          <w:p w:rsidR="00AB0942" w:rsidRDefault="0009438F">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AB0942">
        <w:tc>
          <w:tcPr>
            <w:tcW w:w="2553" w:type="dxa"/>
            <w:vMerge/>
            <w:tcBorders>
              <w:bottom w:val="single" w:sz="12" w:space="0" w:color="auto"/>
            </w:tcBorders>
          </w:tcPr>
          <w:p w:rsidR="00AB0942" w:rsidRDefault="00AB0942">
            <w:pPr>
              <w:rPr>
                <w:rFonts w:ascii="Arial" w:hAnsi="Arial" w:cs="Arial"/>
                <w:sz w:val="24"/>
                <w:szCs w:val="24"/>
              </w:rPr>
            </w:pPr>
          </w:p>
        </w:tc>
        <w:tc>
          <w:tcPr>
            <w:tcW w:w="7661" w:type="dxa"/>
            <w:gridSpan w:val="3"/>
            <w:tcBorders>
              <w:bottom w:val="single" w:sz="12" w:space="0" w:color="auto"/>
            </w:tcBorders>
          </w:tcPr>
          <w:p w:rsidR="00AB0942" w:rsidRDefault="0009438F">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AB0942">
        <w:tc>
          <w:tcPr>
            <w:tcW w:w="2553" w:type="dxa"/>
            <w:tcBorders>
              <w:top w:val="single" w:sz="12" w:space="0" w:color="auto"/>
            </w:tcBorders>
          </w:tcPr>
          <w:p w:rsidR="00AB0942" w:rsidRDefault="00AB0942">
            <w:pPr>
              <w:rPr>
                <w:rFonts w:ascii="Arial" w:hAnsi="Arial" w:cs="Arial"/>
                <w:sz w:val="24"/>
                <w:szCs w:val="24"/>
              </w:rPr>
            </w:pPr>
          </w:p>
        </w:tc>
        <w:tc>
          <w:tcPr>
            <w:tcW w:w="2553" w:type="dxa"/>
            <w:tcBorders>
              <w:top w:val="single" w:sz="12" w:space="0" w:color="auto"/>
            </w:tcBorders>
          </w:tcPr>
          <w:p w:rsidR="00AB0942" w:rsidRDefault="00AB0942">
            <w:pPr>
              <w:rPr>
                <w:rFonts w:ascii="Arial" w:hAnsi="Arial" w:cs="Arial"/>
                <w:sz w:val="24"/>
                <w:szCs w:val="24"/>
              </w:rPr>
            </w:pPr>
          </w:p>
        </w:tc>
        <w:tc>
          <w:tcPr>
            <w:tcW w:w="2554" w:type="dxa"/>
            <w:tcBorders>
              <w:top w:val="single" w:sz="12" w:space="0" w:color="auto"/>
            </w:tcBorders>
          </w:tcPr>
          <w:p w:rsidR="00AB0942" w:rsidRDefault="00AB0942">
            <w:pPr>
              <w:rPr>
                <w:rFonts w:ascii="Arial" w:hAnsi="Arial" w:cs="Arial"/>
                <w:sz w:val="24"/>
                <w:szCs w:val="24"/>
              </w:rPr>
            </w:pPr>
          </w:p>
        </w:tc>
        <w:tc>
          <w:tcPr>
            <w:tcW w:w="2554" w:type="dxa"/>
            <w:tcBorders>
              <w:top w:val="single" w:sz="12" w:space="0" w:color="auto"/>
            </w:tcBorders>
          </w:tcPr>
          <w:p w:rsidR="00AB0942" w:rsidRDefault="00AB0942">
            <w:pPr>
              <w:rPr>
                <w:rFonts w:ascii="Arial" w:hAnsi="Arial" w:cs="Arial"/>
                <w:sz w:val="24"/>
                <w:szCs w:val="24"/>
              </w:rPr>
            </w:pPr>
          </w:p>
        </w:tc>
      </w:tr>
    </w:tbl>
    <w:p w:rsidR="00AB0942" w:rsidRDefault="0009438F">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AB0942" w:rsidRDefault="0009438F">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AB0942" w:rsidRDefault="0009438F">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AB0942" w:rsidRDefault="0009438F">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AB0942" w:rsidRDefault="0009438F">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AB0942" w:rsidRDefault="0009438F">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AB0942" w:rsidRDefault="0009438F">
      <w:pPr>
        <w:ind w:left="864" w:hanging="432"/>
        <w:rPr>
          <w:rFonts w:ascii="Arial" w:eastAsia="Arial" w:hAnsi="Arial" w:cs="Arial"/>
          <w:sz w:val="24"/>
          <w:szCs w:val="24"/>
        </w:rPr>
      </w:pPr>
      <w:bookmarkStart w:id="7" w:name="appIS335713439d85444ab3c0ab629fd384f7"/>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Minutes</w:t>
      </w:r>
    </w:p>
    <w:p w:rsidR="00AB0942" w:rsidRDefault="0009438F">
      <w:pPr>
        <w:ind w:left="864" w:hanging="432"/>
        <w:rPr>
          <w:rFonts w:ascii="Arial" w:eastAsia="Arial" w:hAnsi="Arial" w:cs="Arial"/>
          <w:sz w:val="24"/>
          <w:szCs w:val="24"/>
        </w:rPr>
      </w:pPr>
      <w:bookmarkStart w:id="8" w:name="appIS639375e378ac4a69891b4f50c83ddb43"/>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Audit of Reports</w:t>
      </w:r>
    </w:p>
    <w:p w:rsidR="00AB0942" w:rsidRDefault="0009438F">
      <w:pPr>
        <w:ind w:left="864"/>
        <w:rPr>
          <w:rFonts w:ascii="Arial" w:eastAsia="Arial" w:hAnsi="Arial" w:cs="Arial"/>
          <w:sz w:val="24"/>
          <w:szCs w:val="24"/>
        </w:rPr>
      </w:pPr>
      <w:r>
        <w:rPr>
          <w:rFonts w:ascii="Arial" w:eastAsia="Arial" w:hAnsi="Arial" w:cs="Arial"/>
          <w:sz w:val="24"/>
          <w:szCs w:val="24"/>
        </w:rPr>
        <w:t>1. Claims          #1058 - #</w:t>
      </w:r>
      <w:proofErr w:type="gramStart"/>
      <w:r>
        <w:rPr>
          <w:rFonts w:ascii="Arial" w:eastAsia="Arial" w:hAnsi="Arial" w:cs="Arial"/>
          <w:sz w:val="24"/>
          <w:szCs w:val="24"/>
        </w:rPr>
        <w:t>1088  =</w:t>
      </w:r>
      <w:proofErr w:type="gramEnd"/>
      <w:r>
        <w:rPr>
          <w:rFonts w:ascii="Arial" w:eastAsia="Arial" w:hAnsi="Arial" w:cs="Arial"/>
          <w:sz w:val="24"/>
          <w:szCs w:val="24"/>
        </w:rPr>
        <w:t>     $153,593.60</w:t>
      </w:r>
    </w:p>
    <w:p w:rsidR="00AB0942" w:rsidRDefault="0009438F">
      <w:pPr>
        <w:ind w:left="864"/>
        <w:rPr>
          <w:rFonts w:ascii="Arial" w:eastAsia="Arial" w:hAnsi="Arial" w:cs="Arial"/>
          <w:sz w:val="24"/>
          <w:szCs w:val="24"/>
        </w:rPr>
      </w:pPr>
      <w:r>
        <w:rPr>
          <w:rFonts w:ascii="Arial" w:eastAsia="Arial" w:hAnsi="Arial" w:cs="Arial"/>
          <w:sz w:val="24"/>
          <w:szCs w:val="24"/>
        </w:rPr>
        <w:t>April 15 - April 22, 2024</w:t>
      </w:r>
    </w:p>
    <w:p w:rsidR="00AB0942" w:rsidRDefault="0009438F">
      <w:pPr>
        <w:ind w:left="864"/>
        <w:rPr>
          <w:rFonts w:ascii="Arial" w:eastAsia="Arial" w:hAnsi="Arial" w:cs="Arial"/>
          <w:sz w:val="24"/>
          <w:szCs w:val="24"/>
        </w:rPr>
      </w:pPr>
      <w:r>
        <w:rPr>
          <w:rFonts w:ascii="Arial" w:eastAsia="Arial" w:hAnsi="Arial" w:cs="Arial"/>
          <w:sz w:val="24"/>
          <w:szCs w:val="24"/>
        </w:rPr>
        <w:t>2. Payroll          # - #                  =     $ 80,294.41</w:t>
      </w:r>
    </w:p>
    <w:p w:rsidR="00AB0942" w:rsidRDefault="0009438F">
      <w:pPr>
        <w:ind w:left="864"/>
        <w:rPr>
          <w:rFonts w:ascii="Arial" w:eastAsia="Arial" w:hAnsi="Arial" w:cs="Arial"/>
          <w:sz w:val="24"/>
          <w:szCs w:val="24"/>
        </w:rPr>
      </w:pPr>
      <w:r>
        <w:rPr>
          <w:rFonts w:ascii="Arial" w:eastAsia="Arial" w:hAnsi="Arial" w:cs="Arial"/>
          <w:sz w:val="24"/>
          <w:szCs w:val="24"/>
        </w:rPr>
        <w:t>April 12, 2024</w:t>
      </w:r>
    </w:p>
    <w:p w:rsidR="00AB0942" w:rsidRDefault="0009438F">
      <w:pPr>
        <w:ind w:left="864"/>
        <w:rPr>
          <w:rFonts w:ascii="Arial" w:eastAsia="Arial" w:hAnsi="Arial" w:cs="Arial"/>
          <w:sz w:val="24"/>
          <w:szCs w:val="24"/>
        </w:rPr>
      </w:pPr>
      <w:r>
        <w:rPr>
          <w:rFonts w:ascii="Arial" w:eastAsia="Arial" w:hAnsi="Arial" w:cs="Arial"/>
          <w:sz w:val="24"/>
          <w:szCs w:val="24"/>
        </w:rPr>
        <w:t>VOID</w:t>
      </w:r>
    </w:p>
    <w:p w:rsidR="00AB0942" w:rsidRDefault="0009438F">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AB0942" w:rsidRDefault="0009438F">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matters under advisement before taking action. You are also invited to comment on action items as they are considered during the meeting. Individual speakers will be limited to three (3) minutes each in addressing the City Council.  When addressing the Council, please speak clearly and audibly and state your name and address for the record.</w:t>
      </w:r>
    </w:p>
    <w:p w:rsidR="00AB0942" w:rsidRDefault="0009438F">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AB0942" w:rsidRDefault="0009438F">
      <w:pPr>
        <w:ind w:left="864" w:hanging="432"/>
        <w:rPr>
          <w:rFonts w:ascii="Arial" w:eastAsia="Arial" w:hAnsi="Arial" w:cs="Arial"/>
          <w:sz w:val="24"/>
          <w:szCs w:val="24"/>
        </w:rPr>
      </w:pPr>
      <w:bookmarkStart w:id="9" w:name="appISffd49ece44c04ebb96106a4db5c3ee04"/>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Resolution 1276-24, Rental Packet Update</w:t>
      </w:r>
    </w:p>
    <w:p w:rsidR="00AB0942" w:rsidRDefault="0009438F">
      <w:pPr>
        <w:ind w:left="864" w:hanging="432"/>
        <w:rPr>
          <w:rFonts w:ascii="Arial" w:eastAsia="Arial" w:hAnsi="Arial" w:cs="Arial"/>
          <w:sz w:val="24"/>
          <w:szCs w:val="24"/>
        </w:rPr>
      </w:pPr>
      <w:bookmarkStart w:id="10" w:name="appIS0ec87e4330b246ec9675c8a9fee46850"/>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Resolution 1275-24, Public Works Equipment Surplus List</w:t>
      </w:r>
    </w:p>
    <w:p w:rsidR="00AB0942" w:rsidRDefault="0009438F">
      <w:pPr>
        <w:ind w:left="864" w:hanging="432"/>
        <w:rPr>
          <w:rFonts w:ascii="Arial" w:eastAsia="Arial" w:hAnsi="Arial" w:cs="Arial"/>
          <w:sz w:val="24"/>
          <w:szCs w:val="24"/>
        </w:rPr>
      </w:pPr>
      <w:bookmarkStart w:id="11" w:name="appIS4e7faf1636de4ad9865f6592a70cc943"/>
      <w:r>
        <w:rPr>
          <w:rFonts w:ascii="Arial" w:eastAsia="Arial" w:hAnsi="Arial" w:cs="Arial"/>
          <w:sz w:val="24"/>
        </w:rPr>
        <w:t>C.</w:t>
      </w:r>
      <w:bookmarkEnd w:id="11"/>
      <w:r>
        <w:rPr>
          <w:rFonts w:ascii="Calibri" w:eastAsia="Calibri" w:hAnsi="Calibri" w:cs="Calibri"/>
        </w:rPr>
        <w:tab/>
      </w:r>
      <w:r>
        <w:rPr>
          <w:rFonts w:ascii="Arial" w:eastAsia="Arial" w:hAnsi="Arial" w:cs="Arial"/>
          <w:sz w:val="24"/>
          <w:szCs w:val="24"/>
        </w:rPr>
        <w:t xml:space="preserve">Ordinance 1235-24, 2024 Budget Amendment </w:t>
      </w:r>
    </w:p>
    <w:p w:rsidR="00AB0942" w:rsidRDefault="0009438F">
      <w:pPr>
        <w:ind w:left="864" w:hanging="432"/>
        <w:rPr>
          <w:rFonts w:ascii="Arial" w:eastAsia="Arial" w:hAnsi="Arial" w:cs="Arial"/>
          <w:sz w:val="24"/>
          <w:szCs w:val="24"/>
        </w:rPr>
      </w:pPr>
      <w:bookmarkStart w:id="12" w:name="appISb6fee2e653ae429b9ffbf9b4ee5056d2"/>
      <w:r>
        <w:rPr>
          <w:rFonts w:ascii="Arial" w:eastAsia="Arial" w:hAnsi="Arial" w:cs="Arial"/>
          <w:sz w:val="24"/>
        </w:rPr>
        <w:lastRenderedPageBreak/>
        <w:t>D.</w:t>
      </w:r>
      <w:bookmarkEnd w:id="12"/>
      <w:r>
        <w:rPr>
          <w:rFonts w:ascii="Calibri" w:eastAsia="Calibri" w:hAnsi="Calibri" w:cs="Calibri"/>
        </w:rPr>
        <w:tab/>
      </w:r>
      <w:r>
        <w:rPr>
          <w:rFonts w:ascii="Arial" w:eastAsia="Arial" w:hAnsi="Arial" w:cs="Arial"/>
          <w:sz w:val="24"/>
          <w:szCs w:val="24"/>
        </w:rPr>
        <w:t>IAM&amp;AW Collective Bargaining Agreement 2024-2026</w:t>
      </w:r>
    </w:p>
    <w:p w:rsidR="00AB0942" w:rsidRDefault="0009438F">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New Business</w:t>
      </w:r>
    </w:p>
    <w:p w:rsidR="00AB0942" w:rsidRDefault="0009438F">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AB0942" w:rsidRDefault="0009438F">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AB0942" w:rsidRDefault="0009438F">
      <w:pPr>
        <w:ind w:left="864" w:hanging="432"/>
        <w:rPr>
          <w:rFonts w:ascii="Arial" w:eastAsia="Arial" w:hAnsi="Arial" w:cs="Arial"/>
          <w:sz w:val="24"/>
          <w:szCs w:val="24"/>
        </w:rPr>
      </w:pPr>
      <w:bookmarkStart w:id="13" w:name="appIS9c6b0928f56248c78346ec748b8aa15d"/>
      <w:r>
        <w:rPr>
          <w:rFonts w:ascii="Arial" w:eastAsia="Arial" w:hAnsi="Arial" w:cs="Arial"/>
          <w:sz w:val="24"/>
        </w:rPr>
        <w:t>A.</w:t>
      </w:r>
      <w:bookmarkEnd w:id="13"/>
      <w:r>
        <w:rPr>
          <w:rFonts w:ascii="Calibri" w:eastAsia="Calibri" w:hAnsi="Calibri" w:cs="Calibri"/>
        </w:rPr>
        <w:tab/>
      </w:r>
      <w:r>
        <w:rPr>
          <w:rFonts w:ascii="Arial" w:eastAsia="Arial" w:hAnsi="Arial" w:cs="Arial"/>
          <w:sz w:val="24"/>
          <w:szCs w:val="24"/>
        </w:rPr>
        <w:t>Ordinance 1233-24, Ziply Fiber Franchise Agreement</w:t>
      </w:r>
    </w:p>
    <w:p w:rsidR="00AB0942" w:rsidRDefault="0009438F">
      <w:pPr>
        <w:ind w:left="864" w:hanging="432"/>
        <w:rPr>
          <w:rFonts w:ascii="Arial" w:eastAsia="Arial" w:hAnsi="Arial" w:cs="Arial"/>
          <w:sz w:val="24"/>
          <w:szCs w:val="24"/>
        </w:rPr>
      </w:pPr>
      <w:bookmarkStart w:id="14" w:name="appISc81f39964f90461080c63025533478da"/>
      <w:r>
        <w:rPr>
          <w:rFonts w:ascii="Arial" w:eastAsia="Arial" w:hAnsi="Arial" w:cs="Arial"/>
          <w:sz w:val="24"/>
        </w:rPr>
        <w:t>B.</w:t>
      </w:r>
      <w:bookmarkEnd w:id="14"/>
      <w:r>
        <w:rPr>
          <w:rFonts w:ascii="Calibri" w:eastAsia="Calibri" w:hAnsi="Calibri" w:cs="Calibri"/>
        </w:rPr>
        <w:tab/>
      </w:r>
      <w:r>
        <w:rPr>
          <w:rFonts w:ascii="Arial" w:eastAsia="Arial" w:hAnsi="Arial" w:cs="Arial"/>
          <w:sz w:val="24"/>
          <w:szCs w:val="24"/>
        </w:rPr>
        <w:t xml:space="preserve">Ordinance 1234-24, Street Racing </w:t>
      </w:r>
    </w:p>
    <w:p w:rsidR="00AB0942" w:rsidRDefault="0009438F">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AB0942" w:rsidRDefault="0009438F">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sidR="009B5A0F">
        <w:rPr>
          <w:rFonts w:ascii="Arial" w:eastAsia="Arial" w:hAnsi="Arial" w:cs="Arial"/>
          <w:b/>
          <w:bCs/>
          <w:sz w:val="24"/>
          <w:szCs w:val="24"/>
        </w:rPr>
        <w:t xml:space="preserve">Executive Session </w:t>
      </w:r>
    </w:p>
    <w:p w:rsidR="00AB0942" w:rsidRDefault="0009438F">
      <w:pPr>
        <w:ind w:left="864" w:hanging="432"/>
        <w:rPr>
          <w:rFonts w:ascii="Arial" w:eastAsia="Arial" w:hAnsi="Arial" w:cs="Arial"/>
          <w:sz w:val="24"/>
          <w:szCs w:val="24"/>
        </w:rPr>
      </w:pPr>
      <w:bookmarkStart w:id="15" w:name="appIS238cffd957dd4c6ca95344ed0876d8f2"/>
      <w:r>
        <w:rPr>
          <w:rFonts w:ascii="Arial" w:eastAsia="Arial" w:hAnsi="Arial" w:cs="Arial"/>
          <w:sz w:val="24"/>
        </w:rPr>
        <w:t>A.</w:t>
      </w:r>
      <w:bookmarkEnd w:id="15"/>
      <w:r>
        <w:rPr>
          <w:rFonts w:ascii="Calibri" w:eastAsia="Calibri" w:hAnsi="Calibri" w:cs="Calibri"/>
        </w:rPr>
        <w:tab/>
      </w:r>
      <w:r>
        <w:rPr>
          <w:rFonts w:ascii="Arial" w:eastAsia="Arial" w:hAnsi="Arial" w:cs="Arial"/>
          <w:sz w:val="24"/>
          <w:szCs w:val="24"/>
        </w:rPr>
        <w:t>Executive Session</w:t>
      </w:r>
    </w:p>
    <w:p w:rsidR="00AB0942" w:rsidRDefault="0009438F">
      <w:pPr>
        <w:ind w:left="864"/>
        <w:rPr>
          <w:rFonts w:ascii="Arial" w:eastAsia="Arial" w:hAnsi="Arial" w:cs="Arial"/>
          <w:sz w:val="24"/>
          <w:szCs w:val="24"/>
        </w:rPr>
      </w:pPr>
      <w:r>
        <w:rPr>
          <w:rFonts w:ascii="Arial" w:eastAsia="Arial" w:hAnsi="Arial" w:cs="Arial"/>
          <w:sz w:val="24"/>
          <w:szCs w:val="24"/>
        </w:rPr>
        <w:t>For the purpose of discussing possible property acquisition pursuant to RCW 42.30.110(1)(b).</w:t>
      </w:r>
    </w:p>
    <w:p w:rsidR="00AB0942" w:rsidRDefault="0009438F">
      <w:pPr>
        <w:ind w:left="432" w:hanging="432"/>
        <w:rPr>
          <w:rFonts w:ascii="Arial" w:eastAsia="Arial" w:hAnsi="Arial" w:cs="Arial"/>
          <w:sz w:val="24"/>
          <w:szCs w:val="24"/>
        </w:rPr>
      </w:pPr>
      <w:r>
        <w:rPr>
          <w:rFonts w:ascii="Arial" w:eastAsia="Arial" w:hAnsi="Arial" w:cs="Arial"/>
          <w:b/>
          <w:sz w:val="24"/>
        </w:rPr>
        <w:t>15.</w:t>
      </w:r>
      <w:r>
        <w:rPr>
          <w:rFonts w:ascii="Calibri" w:eastAsia="Calibri" w:hAnsi="Calibri" w:cs="Calibri"/>
        </w:rPr>
        <w:tab/>
      </w:r>
      <w:r>
        <w:rPr>
          <w:rFonts w:ascii="Arial" w:eastAsia="Arial" w:hAnsi="Arial" w:cs="Arial"/>
          <w:b/>
          <w:bCs/>
          <w:sz w:val="24"/>
          <w:szCs w:val="24"/>
        </w:rPr>
        <w:t>Adjournment</w:t>
      </w:r>
      <w:bookmarkEnd w:id="6"/>
    </w:p>
    <w:p w:rsidR="00AB0942" w:rsidRDefault="00AB0942">
      <w:pPr>
        <w:tabs>
          <w:tab w:val="left" w:pos="432"/>
          <w:tab w:val="left" w:pos="864"/>
          <w:tab w:val="left" w:pos="1296"/>
        </w:tabs>
        <w:rPr>
          <w:rFonts w:ascii="Arial" w:hAnsi="Arial" w:cs="Arial"/>
          <w:sz w:val="24"/>
          <w:szCs w:val="24"/>
        </w:rPr>
      </w:pPr>
    </w:p>
    <w:sectPr w:rsidR="00AB094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42"/>
    <w:rsid w:val="0009438F"/>
    <w:rsid w:val="00373C3B"/>
    <w:rsid w:val="009B5A0F"/>
    <w:rsid w:val="00AB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43337-C612-44F0-AE48-C107417E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B4042A9B-EC9B-49A8-9A53-0822F6623186}">
  <ds:schemaRefs>
    <ds:schemaRef ds:uri="http://schemas.microsoft.com/sharepoint/v3/contenttype/forms"/>
  </ds:schemaRefs>
</ds:datastoreItem>
</file>

<file path=customXml/itemProps3.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2024-04-22T22:53:00Z</dcterms:created>
  <dcterms:modified xsi:type="dcterms:W3CDTF">2024-04-22T22:53:00Z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